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28"/>
        </w:rPr>
      </w:pPr>
      <w:r>
        <w:rPr>
          <w:szCs w:val="28"/>
        </w:rPr>
        <w:t>ПОЛОЖЕНИЕ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28"/>
        </w:rPr>
      </w:pPr>
      <w:r>
        <w:rPr>
          <w:szCs w:val="28"/>
        </w:rPr>
        <w:t>о профессиональном конкурсе «Воспитатель года города Красноярска»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28"/>
        </w:rPr>
      </w:pP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Настоящее Положение о профессиональном конкурсе «Воспитатель года города Красноярска» (далее – Положение) определяет порядок организации и проведения профессионального конкурса «Воспитатель года города Красноярска» (далее – профессиональный конкурс).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Положение определяет место, сроки, требования к участникам профессионального конкурса и представлению материалов, формированию жюри, конкурсным мероприятиям, включая отбор лауреатов и победителя профессионального конкурса, а также расходованию средств на проведение профессионального конкурса.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Учредители профессионального конкурса: 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главное управление образования администрации города;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Красноярская территориальная (краевая) организация Профсоюза работников народного образования и науки Российской Федерации (по согласованию).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Организатор профессионального конкурса – муниципальное бюджетное учреждение «Красноярский информационно-методический центр» (далее – МБУ КИМЦ).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Профессиональный 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педагогов, утверждение приоритетов муниципальной системы образования.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Цели и задачи профессионального конкурса:</w:t>
      </w:r>
    </w:p>
    <w:p w:rsidR="00A20739" w:rsidRDefault="00A20739" w:rsidP="00A20739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повышение престижа труда работников дошкольных образовательных учреждений;</w:t>
      </w:r>
    </w:p>
    <w:p w:rsidR="00A20739" w:rsidRDefault="00A20739" w:rsidP="00A20739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выявление, поддержка и поощрение талантливых педагогов системы дошкольного образования города Красноярска;</w:t>
      </w:r>
    </w:p>
    <w:p w:rsidR="00A20739" w:rsidRDefault="00A20739" w:rsidP="00A20739">
      <w:pPr>
        <w:tabs>
          <w:tab w:val="left" w:pos="142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содействие развитию дошкольного образования на территории города, педагогической и творческой инициативы педагогов дошкольных образовательных учреждений, созданию в детских садах образовательной среды, обеспечивающей реализацию новых, современных подходов к организации дошкольного образования.</w:t>
      </w:r>
    </w:p>
    <w:p w:rsidR="00A20739" w:rsidRPr="00424B00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24B00">
        <w:rPr>
          <w:szCs w:val="28"/>
        </w:rPr>
        <w:t xml:space="preserve">7. Участниками профессионального конкурса являются педагогические работники муниципальных образовательных учреждений, а также педагогические работники частных организаций, оказывающие услуги по дошкольному образованию детям дошкольного возраста (далее – участники). 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8. К участию не допускаются победители профессионального конкурса предыдущих трех лет и педагогические работники, имеющие стаж работы по специальности менее трех лет, педагоги дополнительного образования.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9. Для организации и проведения профессионального к</w:t>
      </w:r>
      <w:bookmarkStart w:id="0" w:name="_GoBack"/>
      <w:bookmarkEnd w:id="0"/>
      <w:r>
        <w:rPr>
          <w:szCs w:val="28"/>
        </w:rPr>
        <w:t xml:space="preserve">онкурса </w:t>
      </w:r>
      <w:r>
        <w:rPr>
          <w:szCs w:val="28"/>
        </w:rPr>
        <w:lastRenderedPageBreak/>
        <w:t>создается организационный комитет (далее – оргкомитет), состав которого формируется из числа учредителей и организаторов профессионального конкурса и утверждается приказом руководителя главного управления образования администрации города.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10. Оргкомитет обеспечивает информационное и организационно-методическое сопровождение профессионального конкурса:</w:t>
      </w:r>
    </w:p>
    <w:p w:rsidR="00A20739" w:rsidRDefault="00A20739" w:rsidP="00A20739">
      <w:pPr>
        <w:widowControl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определяет состав участников профессионального конкурса;</w:t>
      </w:r>
    </w:p>
    <w:p w:rsidR="00A20739" w:rsidRDefault="00A20739" w:rsidP="00A20739">
      <w:pPr>
        <w:widowControl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формирует состав и обеспечивает работу жюри профессионального конкурса;</w:t>
      </w:r>
    </w:p>
    <w:p w:rsidR="00A20739" w:rsidRDefault="00A20739" w:rsidP="00A20739">
      <w:pPr>
        <w:widowControl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определяет требования к оформлению материалов, представляемых на профессиональный конкурс, форму, перечень и тематику конкурсных испытаний, определяет место и дату проведения конкурсных испытаний, разрабатывает и утверждает программу профессионального конкурса, критерии оценки и оценочные листы (балльную систему оценки), сценарий торжественной церемонии закрытия профессионального конкурса;</w:t>
      </w:r>
    </w:p>
    <w:p w:rsidR="00A20739" w:rsidRDefault="00A20739" w:rsidP="00A20739">
      <w:pPr>
        <w:widowControl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обеспечивает координацию деятельности, информационно-методическое сопровождение участников в ходе подготовки и проведения профессионального конкурса;</w:t>
      </w:r>
    </w:p>
    <w:p w:rsidR="00A20739" w:rsidRDefault="00A20739" w:rsidP="00A20739">
      <w:pPr>
        <w:widowControl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принимает решения по спорным вопросам проведения профессионального конкурса, осуществляет анализ и общую оценку результатов конкурсных испытаний.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11. Решения оргкомитета оформляются протоколами, которые подписывают председатель и секретарь оргкомитета.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 xml:space="preserve">12. Жюри формируется из числа представителей учредителей профессионального конкурса, преподавателей учреждений высшего и среднего профессионального педагогического образования, руководителей и заместителей руководителей дошкольных образовательных учреждений, победителей профессионального конкурса предыдущих лет, специалистов муниципальной методической службы.  В состав жюри могут также входить представители общественных организаций и средств массовой информации. Председатель и состав жюри утверждается приказом руководителя главного управления образования администрации города. 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13. Жюри определяет лауреатов и победителя профессионального конкурса.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 Победитель и лауреаты профессионального конкурса награждаются грамотами главного управления образования администрации города.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 Победитель профессионального конкурса награждается премией. Размер премии составляет 300 тысяч рублей без учета налогов на доходы физических лиц.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16. Лауреаты профессионального конкурса награждаются премией в размере 50 тысяч рублей без учета налогов на доходы физических лиц.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17. Победитель профессионального конкурса направляется для участия в конкурсе «Воспитатель года Красноярского края». </w:t>
      </w:r>
    </w:p>
    <w:p w:rsidR="00A20739" w:rsidRDefault="00A20739" w:rsidP="00A20739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18. Информация об условиях профессионального конкурса, о ходе и итогах его проведения размещается на официальном сайте главного управления образования администрации города Красноярска: </w:t>
      </w:r>
      <w:hyperlink r:id="rId4" w:history="1">
        <w:r>
          <w:rPr>
            <w:rStyle w:val="a3"/>
            <w:color w:val="auto"/>
            <w:szCs w:val="28"/>
            <w:u w:val="none"/>
          </w:rPr>
          <w:t>http://krasobr.admkrsk.ru</w:t>
        </w:r>
      </w:hyperlink>
      <w:r>
        <w:rPr>
          <w:szCs w:val="28"/>
        </w:rPr>
        <w:t xml:space="preserve">, на портале МБУ КИМЦ: </w:t>
      </w:r>
      <w:proofErr w:type="spellStart"/>
      <w:r>
        <w:rPr>
          <w:szCs w:val="28"/>
          <w:lang w:val="en-US"/>
        </w:rPr>
        <w:t>kimc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ms</w:t>
      </w:r>
      <w:proofErr w:type="spellEnd"/>
      <w:r>
        <w:rPr>
          <w:szCs w:val="28"/>
        </w:rPr>
        <w:t xml:space="preserve"> (далее – сайты информационного сопровождения).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ind w:firstLine="720"/>
        <w:jc w:val="center"/>
        <w:rPr>
          <w:b/>
          <w:szCs w:val="28"/>
        </w:rPr>
      </w:pP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jc w:val="center"/>
        <w:rPr>
          <w:color w:val="000000"/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</w:t>
      </w:r>
      <w:r>
        <w:rPr>
          <w:color w:val="000000"/>
          <w:szCs w:val="28"/>
        </w:rPr>
        <w:t xml:space="preserve"> Критерии конкурсной оценки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ind w:firstLine="709"/>
        <w:jc w:val="center"/>
        <w:rPr>
          <w:b/>
          <w:color w:val="000000"/>
          <w:szCs w:val="28"/>
        </w:rPr>
      </w:pP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19. Предметом </w:t>
      </w:r>
      <w:r>
        <w:rPr>
          <w:szCs w:val="28"/>
        </w:rPr>
        <w:t>конкурсной оценки является опыт участника по созданию новой образовательной практики, обеспечивающей обновление (обогащение, модернизацию) образовательной деятельности новыми формами, методами, содержанием в контексте общих тенденций и приоритетов развития дошкольного образования в Российской Федерации и направленной на повышение качества дошкольного образования.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20. Для проведения конкурсной оценки</w:t>
      </w:r>
      <w:r>
        <w:rPr>
          <w:color w:val="000000"/>
          <w:szCs w:val="28"/>
        </w:rPr>
        <w:t xml:space="preserve"> используются </w:t>
      </w:r>
      <w:r>
        <w:rPr>
          <w:szCs w:val="28"/>
        </w:rPr>
        <w:t>показатели,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позволяющие установить актуальность, современность, новизну, практическую значимость предъявляемого опыта и оценить профессиональные умения участника по реализации опыта, проявляющиеся в использовании в образовательной деятельности эффективных и современных технологий, форм и методов работы, средств обучения и воспитания.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21. Оргкомитет по каждому показателю устанавливает критерии конкурсной оценки, </w:t>
      </w:r>
      <w:r>
        <w:rPr>
          <w:szCs w:val="28"/>
        </w:rPr>
        <w:t xml:space="preserve">соответствующие содержанию конкурсного испытания. 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22. Критерии конкурсной оценки для каждого конкурсного испытания, разработанные оргкомитетом, доводятся</w:t>
      </w:r>
      <w:r>
        <w:rPr>
          <w:color w:val="FF0000"/>
          <w:szCs w:val="28"/>
        </w:rPr>
        <w:t xml:space="preserve"> </w:t>
      </w:r>
      <w:r>
        <w:rPr>
          <w:szCs w:val="28"/>
        </w:rPr>
        <w:t>до сведения участников путем размещения на сайтах информационного сопровождения не позднее чем за 30 дней до официальной даты начала профессионального конкурса.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20739" w:rsidRDefault="00A20739" w:rsidP="00A20739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III</w:t>
      </w:r>
      <w:r>
        <w:rPr>
          <w:color w:val="000000"/>
          <w:szCs w:val="28"/>
        </w:rPr>
        <w:t>. Порядок организации и проведения профессионального конкурса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23. Профессиональный конкурс проводится ежегодно в феврале – марте текущего года в два этапа. </w:t>
      </w:r>
    </w:p>
    <w:p w:rsidR="00A20739" w:rsidRDefault="00A20739" w:rsidP="00A2073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Первый этап – районный – проводится в феврале. Организаторами районного этапа являются структурные подразделения МБУ «Красноярский информационно-методический центр».</w:t>
      </w:r>
    </w:p>
    <w:p w:rsidR="00A20739" w:rsidRDefault="00A20739" w:rsidP="00A2073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Первый этап профессионального конкурса проводится в соответствии с Положением о районном профессиональном конкурсе, разрабатываемым организаторами районного этапа профессионального конкурса.</w:t>
      </w:r>
    </w:p>
    <w:p w:rsidR="00A20739" w:rsidRDefault="00A20739" w:rsidP="00A2073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Обязательными конкурсными испытаниями первого этапа профессионального конкурса являются: «Интернет-ресурс», «Творческая презентация», «Педагогическое мероприятие с детьми».</w:t>
      </w:r>
    </w:p>
    <w:p w:rsidR="00A20739" w:rsidRDefault="00A20739" w:rsidP="00A2073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Второй этап – городской – проводится в марте в соответствии с настоящим Положением.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24. Дата официального начала профессионального конкурса определяется главным управлением образования администрации города и утверждается приказом руководителя главного управления образования администрации города.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25. Официальной датой начала конкурсных мероприятий профессионального конкурса является дата размещения информационного </w:t>
      </w:r>
      <w:r>
        <w:rPr>
          <w:szCs w:val="28"/>
        </w:rPr>
        <w:lastRenderedPageBreak/>
        <w:t xml:space="preserve">объявления о его проведении на сайтах информационного сопровождения не менее чем за 30 дней до начала профессионального конкурса. 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26. Участниками второго этапа профессионального конкурса являются 5 участников от каждого района в городе, занявшие на первом этапе первые пять мест.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участия во втором этапе профессионального конкурса оргкомитеты первого этапа предоставляют в оргкомитет второго этапа следующие материалы: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протокол итогового заседания жюри районного этапа профессионального конкурса с приложением сводной таблицы рейтинга участников;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заявки на участие в городском этапе профессионального конкурса по форме согласно приложению 1 к настоящему Положению;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личные заявления участников городского этапа профессионального конкурса по форме согласно приложению 2 к настоящему Положению;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информационные карты участников профессионального конкурса по форме согласно приложению 3 к настоящему Положению.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27. Прием материалов на участие во втором этапе профессионального конкурса заканчивается в 17:00 последнего</w:t>
      </w:r>
      <w:r>
        <w:rPr>
          <w:color w:val="000000"/>
          <w:szCs w:val="28"/>
        </w:rPr>
        <w:t xml:space="preserve"> дня, отведенного для их приема.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Не подлежат рассмотрению материалы, подготовленные не по формам, установленным в приложениях 1–3 к настоящему Положению, а та</w:t>
      </w:r>
      <w:r>
        <w:rPr>
          <w:color w:val="000000"/>
          <w:szCs w:val="28"/>
        </w:rPr>
        <w:t>кже поступившие с нарушением сроков, установленных для их приема.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Cs w:val="28"/>
        </w:rPr>
      </w:pPr>
      <w:r>
        <w:rPr>
          <w:color w:val="000000"/>
          <w:szCs w:val="28"/>
        </w:rPr>
        <w:t>28. Список участников второго этапа профессионального конкурса, утвержденный протоколом заседания оргкомитета, публикуется на сайтах информационного сопровождения на следующий день после окончания срока приема документов.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29. Второй этап профессионального конкурса проводится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три тура. Первый тур – </w:t>
      </w:r>
      <w:r>
        <w:rPr>
          <w:szCs w:val="28"/>
        </w:rPr>
        <w:t>заочный,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второй и третий – очные.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30. Первый тур (заочный) проводится в течение 2–3 дней. Днем начала первого (заочного) тура считается дата официального начала второго этапа профессионального конкурса.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Участники тура – участники районного этапа, представленные для участия в городском этапе оргкомитетами первого этапа профессионального конкурса (не более 5 человек от каждого района в городе).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первом (заочном) туре жюри в </w:t>
      </w:r>
      <w:r>
        <w:rPr>
          <w:szCs w:val="28"/>
        </w:rPr>
        <w:t>соответствии с критериями конкурсной оценки осуществляет заочную экспертизу к</w:t>
      </w:r>
      <w:r>
        <w:rPr>
          <w:color w:val="000000"/>
          <w:szCs w:val="28"/>
        </w:rPr>
        <w:t>онкурсных материалов участников, размещенных в сети Интернет.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Для участия в первом (заочном) туре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участники за 3 дня до официальной даты начала профессионального конкурса размещают на личном интернет-сайте, в блоге или на личной странице, размещенной на одном из образовательных </w:t>
      </w:r>
      <w:proofErr w:type="spellStart"/>
      <w:r>
        <w:rPr>
          <w:szCs w:val="28"/>
        </w:rPr>
        <w:t>интернет-ресурсов</w:t>
      </w:r>
      <w:proofErr w:type="spellEnd"/>
      <w:r>
        <w:rPr>
          <w:szCs w:val="28"/>
        </w:rPr>
        <w:t xml:space="preserve"> (сайт дошкольного образовательного учреждения, портал МБУ КИМЦ), конкурсные материалы: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1) эссе. Тема эссе определяется оргкомитетом ежегодно и доводится до сведения участников не позднее официальной даты начала конкурсных мероприятий путем размещения ее на сайтах информационного </w:t>
      </w:r>
      <w:r>
        <w:rPr>
          <w:color w:val="000000"/>
          <w:szCs w:val="28"/>
        </w:rPr>
        <w:lastRenderedPageBreak/>
        <w:t>сопровождения;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rFonts w:cs="Arial"/>
          <w:szCs w:val="28"/>
        </w:rPr>
        <w:t xml:space="preserve">2) методические и (или) иные авторские разработки, отражающие опыт работы участника и демонстрирующие качество представления образовательной информации в сети Интернет. Адрес персонального </w:t>
      </w:r>
      <w:proofErr w:type="spellStart"/>
      <w:r>
        <w:rPr>
          <w:rFonts w:cs="Arial"/>
          <w:szCs w:val="28"/>
        </w:rPr>
        <w:t>интернет-ресурса</w:t>
      </w:r>
      <w:proofErr w:type="spellEnd"/>
      <w:r>
        <w:rPr>
          <w:rFonts w:cs="Arial"/>
          <w:szCs w:val="28"/>
        </w:rPr>
        <w:t xml:space="preserve"> участника вносится в заявку.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Конкурсные испытания первого (заочного) тура: «Эссе», «Интернет-ресурс».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Конкурсное испытание «Эссе». 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Формат задания: письменная творческая работа (в прозаической форме), в которой участник высказывает собственные суждения на заданную тему. Объем текста эссе – не более 10</w:t>
      </w:r>
      <w:r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 xml:space="preserve">000 знаков, шрифт – </w:t>
      </w:r>
      <w:proofErr w:type="spellStart"/>
      <w:r>
        <w:rPr>
          <w:color w:val="000000"/>
          <w:szCs w:val="28"/>
        </w:rPr>
        <w:t>Times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New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Roman</w:t>
      </w:r>
      <w:proofErr w:type="spellEnd"/>
      <w:r>
        <w:rPr>
          <w:color w:val="000000"/>
          <w:szCs w:val="28"/>
        </w:rPr>
        <w:t xml:space="preserve">, размер кегля – 14, межстрочный интервал – 1,5. 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Конкурсное испытание «Интернет-ресурс». 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Формат задания: презентация участником инновационного педагогического опыта в форме описания, методических и (или) иных разработок.  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31. Второй тур </w:t>
      </w:r>
      <w:r>
        <w:rPr>
          <w:szCs w:val="28"/>
        </w:rPr>
        <w:t>(очный, отборочный). Проводится через 2 дня после завершения первого (заочного) тура в течение 7 дней.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Участники тура – 20 участников профессионального конкурса, набравших наибольшее количество баллов по результатам конкурсных испытаний</w:t>
      </w:r>
      <w:r>
        <w:rPr>
          <w:color w:val="000000"/>
          <w:szCs w:val="28"/>
        </w:rPr>
        <w:t xml:space="preserve"> первого (заочного) тура.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Конкурсные испытания второго тура: «Творческая презентация», «Педагогическое мероприятие с детьми».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Конкурсное испытание «Творческая презентация». 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Формат задания: участник обозначает и аргументирует свои профессиональные</w:t>
      </w:r>
      <w:r>
        <w:rPr>
          <w:color w:val="000000"/>
          <w:szCs w:val="28"/>
        </w:rPr>
        <w:t xml:space="preserve"> позиции в отношении собственного педагогического опыта в контексте современных тенденций и приоритетов развития дошкольного образования в Российской Федерации и заданной темы.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Продолжительность выступления – до 7 минут, вопросы членов жюри – до 5 минут.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Очередность выступления участников определяется жеребьевкой, проводимой членом оргкомитета за 1 час до начала конкурсного испытания.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Конкурсное испытание «Педагогическое мероприятие с детьми». 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Формат задания: участник демонстрирует фрагмент инновационного педагогического опыта. Педагогическое мероприятие проводится на любой возрастной группе в одной из выбранных участником форм организации совместной деятельности педагога с детьми. Число детей – участников педагогического мероприятия – 10. 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Продолжительность педагогического мероприятия – до 20 минут, вопросы членов жюри – до 10 минут. 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Сценарный план педагогического мероприятия (в письменном формате) представляется участником в жюри непосредственно перед началом конкурсного испытания.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Очередность проведения участниками педагогических мероприятий определяется жеребьевкой, проводимой членом оргкомитета</w:t>
      </w:r>
      <w:r>
        <w:rPr>
          <w:color w:val="000000"/>
          <w:szCs w:val="28"/>
        </w:rPr>
        <w:t xml:space="preserve"> за 1 день до </w:t>
      </w:r>
      <w:r>
        <w:rPr>
          <w:color w:val="000000"/>
          <w:szCs w:val="28"/>
        </w:rPr>
        <w:lastRenderedPageBreak/>
        <w:t>начала конкурсного испытания.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32. Третий тур </w:t>
      </w:r>
      <w:r>
        <w:rPr>
          <w:szCs w:val="28"/>
        </w:rPr>
        <w:t>(очный, финальный). Проводится через 2 дня после завершения второго тура в течение 5 дней.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Участники тура – 10 участников </w:t>
      </w:r>
      <w:r>
        <w:rPr>
          <w:szCs w:val="28"/>
        </w:rPr>
        <w:t>профессионального конкурса</w:t>
      </w:r>
      <w:r>
        <w:rPr>
          <w:color w:val="000000"/>
          <w:szCs w:val="28"/>
        </w:rPr>
        <w:t>, набравших наибольшее число баллов по результатам второго тура.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Конкурсные испытания третьего тура: «Мастер-класс», «Круглый стол».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Конкурсное испытание «Мастер-класс».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Формат задания: демонстрация участником эффективных, в том числе авторских педагогических методов и приемов работы с детьми, образовательных технологий, используемых участником в ходе реализации представляемого педагогического опыта. Тему мастер-класса участник определяет самостоятельно. Мастер-класс проводится с аудиторией взрослых.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Продолжительность мастер-класса – до 15 минут, вопросы членов жюри – до 5 минут. </w:t>
      </w:r>
    </w:p>
    <w:p w:rsidR="00A20739" w:rsidRDefault="00A20739" w:rsidP="00A2073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Очередность проведения участниками мастер-классов определяется жеребьевкой, проводимой членом оргкомитета за 1 час до начала конкурсного испытания.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Конкурсное испытание «Круглый стол».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Формат задания: педагогическая дискуссия участников на заданную тему. В ходе дискуссии участник предъявляет собственную позицию по обсуждаемой теме. Тема круглого стола и перечень </w:t>
      </w:r>
      <w:r>
        <w:rPr>
          <w:szCs w:val="28"/>
        </w:rPr>
        <w:t xml:space="preserve">вопросов для обсуждения определяются оргкомитетом и доводятся до сведения участников за один день до начала конкурсного испытания посредством размещения на сайтах информационного сопровождения. Общая продолжительность круглого стола – до 90 минут. 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33. Конкурсные мероприятия очных туров профессионального</w:t>
      </w:r>
      <w:r>
        <w:rPr>
          <w:color w:val="000000"/>
          <w:szCs w:val="28"/>
        </w:rPr>
        <w:t xml:space="preserve"> конкурса проводятся на базе дошкольных образовательных учреждений </w:t>
      </w:r>
      <w:r>
        <w:rPr>
          <w:szCs w:val="28"/>
        </w:rPr>
        <w:t>(по согласованию с руководителями образовательных учреждений)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и являются открытыми. Количество присутствующих определяется квотой, установленной оргкомитетом с учетом условий принимающего учреждения. 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34. В ходе проведения конкурсных мероприятий допускается видео- и фотосъемка, может быть организована видеотрансляции конкурсных мероприятий.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IV</w:t>
      </w:r>
      <w:r>
        <w:rPr>
          <w:color w:val="000000"/>
          <w:szCs w:val="28"/>
        </w:rPr>
        <w:t xml:space="preserve">. Порядок проведения оценки, подведение итогов 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color w:val="000000"/>
          <w:szCs w:val="28"/>
        </w:rPr>
      </w:pPr>
    </w:p>
    <w:p w:rsidR="00A20739" w:rsidRDefault="00A20739" w:rsidP="00A20739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35. Члены жюри оценивают конкурсные испытания каждого тура в баллах в соответствии с критериями профессионального конкурса, оформляют оценочные листы.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36. Оценка конкурсных испытаний проводится членами жюри индивидуально, независимо друг от друга.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37. </w:t>
      </w:r>
      <w:r>
        <w:rPr>
          <w:szCs w:val="28"/>
        </w:rPr>
        <w:t>Экспертиза конкурсных материалов каждого участника на заочном этапе проводится двумя членами жюри.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Результатом экспертизы является среднее арифметическое суммы баллов, выставленных двумя членами жюри. 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38. Результат участия в конкурсных испытаниях очных туров </w:t>
      </w:r>
      <w:r>
        <w:rPr>
          <w:color w:val="000000"/>
          <w:szCs w:val="28"/>
        </w:rPr>
        <w:lastRenderedPageBreak/>
        <w:t>определяется путем суммирования баллов, выставленных участнику каждым членом жюри по всем критериям.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39. </w:t>
      </w:r>
      <w:r>
        <w:rPr>
          <w:szCs w:val="28"/>
        </w:rPr>
        <w:t xml:space="preserve"> При подведении итогов профессионального конкурса баллы, набранные участником на районном этапе, в заочном туре городского этапа, не учитываются. Результатом участия в профессиональном конкурсе является сумма баллов, набранных участником в ходе очных туров городского этапа.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40. </w:t>
      </w:r>
      <w:r>
        <w:rPr>
          <w:szCs w:val="28"/>
        </w:rPr>
        <w:t>В случае возникновения спорной ситуации в ходе подведения итогов профессионального конкурса право решающего голоса остается за председателем жюри либо уполномоченным им лицом.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 xml:space="preserve">41. Жюри принимает решение конфиденциально. Выставленные участникам баллы пересмотру и оглашению не подлежат. 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42. Победитель профессионального конкурса выбирается из числа участников третьего (финального) тура городского этапа. Победителем профессионального конкурса признается участник, набравший наибольшее количество баллов по результатам участия во втором и третьем турах городского этапа.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43. Девять участников третьего тура городского этапа становятся лауреатами профессионального конкурса.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44. </w:t>
      </w:r>
      <w:r>
        <w:rPr>
          <w:color w:val="000000"/>
          <w:szCs w:val="28"/>
        </w:rPr>
        <w:t>Итоги профессионального конкурса, имя победителя объявляются на торжественной церемонии закрытия профессионального конкурса.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45. </w:t>
      </w:r>
      <w:r>
        <w:rPr>
          <w:szCs w:val="28"/>
        </w:rPr>
        <w:t>Торжественная церемония закрытия профессионального конкурса проводится не позднее 10 дней после дня проведения третьего тура. Место и дата проведения торжественной</w:t>
      </w:r>
      <w:r>
        <w:rPr>
          <w:color w:val="000000"/>
          <w:szCs w:val="28"/>
        </w:rPr>
        <w:t xml:space="preserve"> церемонии закрытия </w:t>
      </w:r>
      <w:r>
        <w:rPr>
          <w:szCs w:val="28"/>
        </w:rPr>
        <w:t>профессионального конкурса</w:t>
      </w:r>
      <w:r>
        <w:rPr>
          <w:color w:val="000000"/>
          <w:szCs w:val="28"/>
        </w:rPr>
        <w:t xml:space="preserve"> определятся оргкомитетом и утверждается приказом руководителя главного управления образования администрации города.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color w:val="000000"/>
          <w:szCs w:val="28"/>
        </w:rPr>
      </w:pP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>. Расходы по проведению профессионального конкурса</w:t>
      </w:r>
    </w:p>
    <w:p w:rsidR="00A20739" w:rsidRDefault="00A20739" w:rsidP="00A20739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color w:val="000000"/>
          <w:szCs w:val="28"/>
        </w:rPr>
      </w:pP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46. Для проведения первого этапа профессионального конкурса дополнительного финансирования из бюджета города не требуется.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Премии победителю и лауреатам второго этапа профессионального конкурса выплачиваются из средств бюджета города, предусмотренных в расходах главного управления образования администрации города.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47. Иные расходы, связанные с организацией и проведением профессионального конкурса, производятся за счет средств МБУ КИМЦ.</w:t>
      </w: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48. Для проведения профессионального конкурса оргкомитетом могут привлекаться внебюджетные и спонсорские средства.</w:t>
      </w:r>
    </w:p>
    <w:p w:rsidR="00A20739" w:rsidRDefault="00A20739" w:rsidP="00A20739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20739" w:rsidRDefault="00A20739" w:rsidP="00A207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661C4" w:rsidRDefault="00E661C4"/>
    <w:sectPr w:rsidR="00E6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E5"/>
    <w:rsid w:val="001020E5"/>
    <w:rsid w:val="00424B00"/>
    <w:rsid w:val="00794DF3"/>
    <w:rsid w:val="00A20739"/>
    <w:rsid w:val="00E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71E9-C975-4B4E-BC43-CAE91B1A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obr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2015-02-18T02:45:00Z</dcterms:created>
  <dcterms:modified xsi:type="dcterms:W3CDTF">2015-02-25T08:08:00Z</dcterms:modified>
</cp:coreProperties>
</file>